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22" w:rsidRDefault="002B54D0">
      <w:pPr>
        <w:spacing w:before="120" w:after="120"/>
        <w:rPr>
          <w:rFonts w:ascii="Arial" w:hAnsi="Arial" w:cs="Arial"/>
          <w:b/>
          <w:sz w:val="28"/>
          <w:szCs w:val="28"/>
        </w:rPr>
      </w:pPr>
      <w:r>
        <w:rPr>
          <w:rFonts w:ascii="Arial" w:hAnsi="Arial" w:cs="Arial"/>
          <w:b/>
          <w:sz w:val="28"/>
          <w:szCs w:val="28"/>
        </w:rPr>
        <w:t>Equipment and R</w:t>
      </w:r>
      <w:r w:rsidR="00FD0922">
        <w:rPr>
          <w:rFonts w:ascii="Arial" w:hAnsi="Arial" w:cs="Arial"/>
          <w:b/>
          <w:sz w:val="28"/>
          <w:szCs w:val="28"/>
        </w:rPr>
        <w:t>esources policy</w:t>
      </w:r>
    </w:p>
    <w:p w:rsidR="00FD0922" w:rsidRPr="00F64EAE" w:rsidRDefault="00FD0922">
      <w:pPr>
        <w:spacing w:before="120" w:after="120"/>
        <w:rPr>
          <w:rFonts w:ascii="Arial" w:hAnsi="Arial" w:cs="Arial"/>
          <w:b/>
          <w:sz w:val="22"/>
          <w:szCs w:val="22"/>
        </w:rPr>
      </w:pPr>
      <w:r w:rsidRPr="00F64EAE">
        <w:rPr>
          <w:rFonts w:ascii="Arial" w:hAnsi="Arial" w:cs="Arial"/>
          <w:b/>
          <w:sz w:val="22"/>
          <w:szCs w:val="22"/>
        </w:rPr>
        <w:t>Statement of intent</w:t>
      </w:r>
    </w:p>
    <w:p w:rsidR="00FD0922" w:rsidRPr="00F64EAE" w:rsidRDefault="00750B61">
      <w:pPr>
        <w:spacing w:before="120" w:after="120"/>
        <w:rPr>
          <w:rFonts w:ascii="Arial" w:hAnsi="Arial" w:cs="Arial"/>
          <w:sz w:val="22"/>
          <w:szCs w:val="22"/>
        </w:rPr>
      </w:pPr>
      <w:r w:rsidRPr="00F64EAE">
        <w:rPr>
          <w:rFonts w:ascii="Arial" w:hAnsi="Arial" w:cs="Arial"/>
          <w:sz w:val="22"/>
          <w:szCs w:val="22"/>
        </w:rPr>
        <w:t xml:space="preserve">At </w:t>
      </w:r>
      <w:r w:rsidR="002949A8">
        <w:rPr>
          <w:rFonts w:ascii="Arial" w:hAnsi="Arial" w:cs="Arial"/>
          <w:sz w:val="22"/>
          <w:szCs w:val="22"/>
        </w:rPr>
        <w:t xml:space="preserve">Maynard </w:t>
      </w:r>
      <w:r w:rsidR="00FD0922" w:rsidRPr="00F64EAE">
        <w:rPr>
          <w:rFonts w:ascii="Arial" w:hAnsi="Arial" w:cs="Arial"/>
          <w:sz w:val="22"/>
          <w:szCs w:val="22"/>
        </w:rPr>
        <w:t>Montessori pre-school we believe that high quality early years care and education are promoted by providing children with safe, clean, attractive, developmentally appropriate resources and equipment to help the child reach their full potential, academically, spiritually, emotionally and physically.</w:t>
      </w:r>
    </w:p>
    <w:p w:rsidR="00F64EAE" w:rsidRDefault="00F64EAE">
      <w:pPr>
        <w:spacing w:before="120" w:after="120"/>
        <w:rPr>
          <w:rFonts w:ascii="Arial" w:hAnsi="Arial" w:cs="Arial"/>
          <w:b/>
          <w:sz w:val="22"/>
          <w:szCs w:val="22"/>
        </w:rPr>
      </w:pPr>
    </w:p>
    <w:p w:rsidR="00FD0922" w:rsidRPr="00F64EAE" w:rsidRDefault="00FD0922">
      <w:pPr>
        <w:spacing w:before="120" w:after="120"/>
        <w:rPr>
          <w:rFonts w:ascii="Arial" w:hAnsi="Arial" w:cs="Arial"/>
          <w:b/>
          <w:sz w:val="22"/>
          <w:szCs w:val="22"/>
        </w:rPr>
      </w:pPr>
      <w:r w:rsidRPr="00F64EAE">
        <w:rPr>
          <w:rFonts w:ascii="Arial" w:hAnsi="Arial" w:cs="Arial"/>
          <w:b/>
          <w:sz w:val="22"/>
          <w:szCs w:val="22"/>
        </w:rPr>
        <w:t>Aim</w:t>
      </w:r>
    </w:p>
    <w:p w:rsidR="00FD0922" w:rsidRPr="00F64EAE" w:rsidRDefault="00FD0922">
      <w:pPr>
        <w:spacing w:before="120" w:after="120"/>
        <w:rPr>
          <w:rFonts w:ascii="Arial" w:hAnsi="Arial" w:cs="Arial"/>
          <w:sz w:val="22"/>
          <w:szCs w:val="22"/>
        </w:rPr>
      </w:pPr>
      <w:r w:rsidRPr="00F64EAE">
        <w:rPr>
          <w:rFonts w:ascii="Arial" w:hAnsi="Arial" w:cs="Arial"/>
          <w:sz w:val="22"/>
          <w:szCs w:val="22"/>
        </w:rPr>
        <w:t>We aim to provide children with resources and equipment that help to consolidate and extend their knowledge, skills, interests and aptitudes.</w:t>
      </w:r>
    </w:p>
    <w:p w:rsidR="00FD0922" w:rsidRPr="00F64EAE" w:rsidRDefault="00FD0922">
      <w:pPr>
        <w:spacing w:before="120" w:after="120"/>
        <w:rPr>
          <w:rFonts w:ascii="Arial" w:hAnsi="Arial" w:cs="Arial"/>
          <w:b/>
          <w:sz w:val="22"/>
          <w:szCs w:val="22"/>
        </w:rPr>
      </w:pPr>
    </w:p>
    <w:p w:rsidR="00FD0922" w:rsidRPr="00F64EAE" w:rsidRDefault="002B54D0">
      <w:pPr>
        <w:spacing w:before="120" w:after="120"/>
        <w:rPr>
          <w:rFonts w:ascii="Arial" w:hAnsi="Arial" w:cs="Arial"/>
          <w:b/>
          <w:sz w:val="22"/>
          <w:szCs w:val="22"/>
        </w:rPr>
      </w:pPr>
      <w:r w:rsidRPr="00F64EAE">
        <w:rPr>
          <w:rFonts w:ascii="Arial" w:hAnsi="Arial" w:cs="Arial"/>
          <w:b/>
          <w:sz w:val="22"/>
          <w:szCs w:val="22"/>
        </w:rPr>
        <w:t>Method</w:t>
      </w:r>
    </w:p>
    <w:p w:rsidR="00FD0922" w:rsidRPr="00F64EAE" w:rsidRDefault="00FD0922">
      <w:pPr>
        <w:spacing w:before="120" w:after="120"/>
        <w:rPr>
          <w:rFonts w:ascii="Arial" w:hAnsi="Arial" w:cs="Arial"/>
          <w:sz w:val="22"/>
          <w:szCs w:val="22"/>
        </w:rPr>
      </w:pPr>
      <w:r w:rsidRPr="00F64EAE">
        <w:rPr>
          <w:rFonts w:ascii="Arial" w:hAnsi="Arial" w:cs="Arial"/>
          <w:sz w:val="22"/>
          <w:szCs w:val="22"/>
        </w:rPr>
        <w:t>In order to achieve this aim we:</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Montessori equipment, play equipment and resources that are safe and - where applicable -  conform to the BSEN safety standards or Toys (Safety) Regulation (1995);</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a sufficient quantity of equipment and resources for the number of children;</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resources that  promote all areas of children's learning and development, which may be child or adult led;</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select books, equipment and resources that promote positive images of people of all colours, cultures and abilities, are non-discriminatory and avoid racial and gender stereotyping;</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equipment and resources that promote continuity and progression, provide sufficient challenge and meet the needs and interests of all children;</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made, natural and recycled materials that are clean, in good condition and safe for the children to use;</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provide furniture that is suitable for children and furniture that is suitable for adults;</w:t>
      </w:r>
    </w:p>
    <w:p w:rsidR="00FD0922" w:rsidRPr="00F64EAE" w:rsidRDefault="00FD0922">
      <w:pPr>
        <w:numPr>
          <w:ilvl w:val="0"/>
          <w:numId w:val="1"/>
        </w:numPr>
        <w:spacing w:before="120" w:after="120"/>
        <w:rPr>
          <w:rFonts w:ascii="Arial" w:hAnsi="Arial" w:cs="Arial"/>
          <w:sz w:val="22"/>
          <w:szCs w:val="22"/>
        </w:rPr>
      </w:pPr>
      <w:r w:rsidRPr="00F64EAE">
        <w:rPr>
          <w:rFonts w:ascii="Arial" w:hAnsi="Arial" w:cs="Arial"/>
          <w:sz w:val="22"/>
          <w:szCs w:val="22"/>
        </w:rPr>
        <w:t>store and display resources and equipment where children can indep</w:t>
      </w:r>
      <w:r w:rsidR="002B54D0" w:rsidRPr="00F64EAE">
        <w:rPr>
          <w:rFonts w:ascii="Arial" w:hAnsi="Arial" w:cs="Arial"/>
          <w:sz w:val="22"/>
          <w:szCs w:val="22"/>
        </w:rPr>
        <w:t>endently choose and select them</w:t>
      </w:r>
    </w:p>
    <w:p w:rsidR="00750B61" w:rsidRPr="00F64EAE" w:rsidRDefault="00FD0922" w:rsidP="00F64EAE">
      <w:pPr>
        <w:numPr>
          <w:ilvl w:val="0"/>
          <w:numId w:val="1"/>
        </w:numPr>
        <w:spacing w:before="120" w:after="120"/>
        <w:rPr>
          <w:rFonts w:ascii="Arial" w:hAnsi="Arial" w:cs="Arial"/>
          <w:sz w:val="22"/>
          <w:szCs w:val="22"/>
        </w:rPr>
      </w:pPr>
      <w:r w:rsidRPr="00F64EAE">
        <w:rPr>
          <w:rFonts w:ascii="Arial" w:hAnsi="Arial" w:cs="Arial"/>
          <w:sz w:val="22"/>
          <w:szCs w:val="22"/>
        </w:rPr>
        <w:t>regularly check all resources and equipment that are available at each session and ensure they are put away at the end of each session</w:t>
      </w:r>
    </w:p>
    <w:p w:rsidR="00FD0922" w:rsidRPr="00F64EAE" w:rsidRDefault="00FD0922">
      <w:pPr>
        <w:numPr>
          <w:ilvl w:val="0"/>
          <w:numId w:val="3"/>
        </w:numPr>
        <w:spacing w:before="120" w:after="120"/>
        <w:rPr>
          <w:rFonts w:ascii="Arial" w:hAnsi="Arial" w:cs="Arial"/>
          <w:sz w:val="22"/>
          <w:szCs w:val="22"/>
        </w:rPr>
      </w:pPr>
      <w:r w:rsidRPr="00F64EAE">
        <w:rPr>
          <w:rFonts w:ascii="Arial" w:hAnsi="Arial" w:cs="Arial"/>
          <w:sz w:val="22"/>
          <w:szCs w:val="22"/>
        </w:rPr>
        <w:t>use the local library to introduce new books and a variety of resources</w:t>
      </w:r>
      <w:r w:rsidRPr="00F64EAE">
        <w:rPr>
          <w:rFonts w:ascii="Arial" w:hAnsi="Arial" w:cs="Arial"/>
          <w:sz w:val="22"/>
          <w:szCs w:val="22"/>
        </w:rPr>
        <w:tab/>
        <w:t>to support children's interests; and</w:t>
      </w:r>
    </w:p>
    <w:p w:rsidR="00FD0922" w:rsidRPr="00F64EAE" w:rsidRDefault="00FD0922">
      <w:pPr>
        <w:numPr>
          <w:ilvl w:val="0"/>
          <w:numId w:val="3"/>
        </w:numPr>
        <w:spacing w:before="120" w:after="120"/>
        <w:rPr>
          <w:rFonts w:ascii="Arial" w:hAnsi="Arial" w:cs="Arial"/>
          <w:sz w:val="22"/>
          <w:szCs w:val="22"/>
        </w:rPr>
      </w:pPr>
      <w:r w:rsidRPr="00F64EAE">
        <w:rPr>
          <w:rFonts w:ascii="Arial" w:hAnsi="Arial" w:cs="Arial"/>
          <w:sz w:val="22"/>
          <w:szCs w:val="22"/>
        </w:rPr>
        <w:t xml:space="preserve">plan the provision of activities and appropriate resources so that a balance of familiar equipment and resources and new exciting challenges is offered. </w:t>
      </w:r>
    </w:p>
    <w:p w:rsidR="002B54D0" w:rsidRPr="00F64EAE" w:rsidRDefault="002B54D0" w:rsidP="00F64EAE">
      <w:pPr>
        <w:spacing w:before="120" w:after="120"/>
        <w:rPr>
          <w:rFonts w:ascii="Arial" w:hAnsi="Arial" w:cs="Arial"/>
          <w:sz w:val="22"/>
          <w:szCs w:val="22"/>
        </w:rPr>
      </w:pPr>
    </w:p>
    <w:p w:rsidR="00F64EAE" w:rsidRDefault="00F64EAE" w:rsidP="00F64EAE">
      <w:pPr>
        <w:shd w:val="clear" w:color="auto" w:fill="FFFFFF"/>
        <w:spacing w:after="100" w:line="312" w:lineRule="atLeast"/>
        <w:rPr>
          <w:rStyle w:val="Strong"/>
          <w:rFonts w:ascii="Arial" w:hAnsi="Arial" w:cs="Arial"/>
          <w:sz w:val="22"/>
          <w:szCs w:val="22"/>
        </w:rPr>
      </w:pPr>
    </w:p>
    <w:p w:rsidR="00F64EAE" w:rsidRDefault="00F64EAE" w:rsidP="00F64EAE">
      <w:pPr>
        <w:shd w:val="clear" w:color="auto" w:fill="FFFFFF"/>
        <w:spacing w:after="100" w:line="312" w:lineRule="atLeast"/>
        <w:rPr>
          <w:rStyle w:val="Strong"/>
          <w:rFonts w:ascii="Arial" w:hAnsi="Arial" w:cs="Arial"/>
          <w:sz w:val="22"/>
          <w:szCs w:val="22"/>
        </w:rPr>
      </w:pPr>
    </w:p>
    <w:p w:rsidR="002949A8" w:rsidRDefault="002949A8" w:rsidP="00F64EAE">
      <w:pPr>
        <w:shd w:val="clear" w:color="auto" w:fill="FFFFFF"/>
        <w:spacing w:after="100" w:line="312" w:lineRule="atLeast"/>
        <w:rPr>
          <w:rStyle w:val="Strong"/>
          <w:rFonts w:ascii="Arial" w:hAnsi="Arial" w:cs="Arial"/>
          <w:sz w:val="22"/>
          <w:szCs w:val="22"/>
        </w:rPr>
      </w:pPr>
    </w:p>
    <w:p w:rsidR="002B54D0" w:rsidRPr="00F64EAE" w:rsidRDefault="002B54D0" w:rsidP="00F64EAE">
      <w:pPr>
        <w:shd w:val="clear" w:color="auto" w:fill="FFFFFF"/>
        <w:spacing w:after="100" w:line="312" w:lineRule="atLeast"/>
        <w:rPr>
          <w:rFonts w:ascii="Arial" w:hAnsi="Arial" w:cs="Arial"/>
          <w:sz w:val="22"/>
          <w:szCs w:val="22"/>
        </w:rPr>
      </w:pPr>
      <w:r w:rsidRPr="00F64EAE">
        <w:rPr>
          <w:rStyle w:val="Strong"/>
          <w:rFonts w:ascii="Arial" w:hAnsi="Arial" w:cs="Arial"/>
          <w:sz w:val="22"/>
          <w:szCs w:val="22"/>
        </w:rPr>
        <w:lastRenderedPageBreak/>
        <w:t>Safety</w:t>
      </w:r>
    </w:p>
    <w:p w:rsidR="002B54D0" w:rsidRPr="00F64EAE" w:rsidRDefault="002B54D0" w:rsidP="002B54D0">
      <w:pPr>
        <w:numPr>
          <w:ilvl w:val="0"/>
          <w:numId w:val="3"/>
        </w:numPr>
        <w:shd w:val="clear" w:color="auto" w:fill="FFFFFF"/>
        <w:spacing w:after="100" w:line="312" w:lineRule="atLeast"/>
        <w:rPr>
          <w:rFonts w:ascii="Arial" w:hAnsi="Arial" w:cs="Arial"/>
          <w:sz w:val="22"/>
          <w:szCs w:val="22"/>
        </w:rPr>
      </w:pPr>
      <w:r w:rsidRPr="00F64EAE">
        <w:rPr>
          <w:rFonts w:ascii="Arial" w:hAnsi="Arial" w:cs="Arial"/>
          <w:sz w:val="22"/>
          <w:szCs w:val="22"/>
        </w:rPr>
        <w:t>·We check all resources and equ</w:t>
      </w:r>
      <w:r w:rsidR="00F64EAE" w:rsidRPr="00F64EAE">
        <w:rPr>
          <w:rFonts w:ascii="Arial" w:hAnsi="Arial" w:cs="Arial"/>
          <w:sz w:val="22"/>
          <w:szCs w:val="22"/>
        </w:rPr>
        <w:t xml:space="preserve">ipment at the beginning </w:t>
      </w:r>
      <w:r w:rsidRPr="00F64EAE">
        <w:rPr>
          <w:rFonts w:ascii="Arial" w:hAnsi="Arial" w:cs="Arial"/>
          <w:sz w:val="22"/>
          <w:szCs w:val="22"/>
        </w:rPr>
        <w:t>of each</w:t>
      </w:r>
      <w:r w:rsidR="00F64EAE" w:rsidRPr="00F64EAE">
        <w:rPr>
          <w:rFonts w:ascii="Arial" w:hAnsi="Arial" w:cs="Arial"/>
          <w:sz w:val="22"/>
          <w:szCs w:val="22"/>
        </w:rPr>
        <w:t xml:space="preserve"> session</w:t>
      </w:r>
    </w:p>
    <w:p w:rsidR="002B54D0" w:rsidRPr="00F64EAE" w:rsidRDefault="002B54D0" w:rsidP="00F64EAE">
      <w:pPr>
        <w:numPr>
          <w:ilvl w:val="0"/>
          <w:numId w:val="3"/>
        </w:numPr>
        <w:shd w:val="clear" w:color="auto" w:fill="FFFFFF"/>
        <w:spacing w:after="100" w:line="312" w:lineRule="atLeast"/>
        <w:rPr>
          <w:rFonts w:ascii="Arial" w:hAnsi="Arial" w:cs="Arial"/>
          <w:sz w:val="22"/>
          <w:szCs w:val="22"/>
        </w:rPr>
      </w:pPr>
      <w:r w:rsidRPr="00F64EAE">
        <w:rPr>
          <w:rFonts w:ascii="Arial" w:hAnsi="Arial" w:cs="Arial"/>
          <w:sz w:val="22"/>
          <w:szCs w:val="22"/>
        </w:rPr>
        <w:t>A daily Risk Assessment is used to record any damage, copies of which will be found in the Risk Assessment File.</w:t>
      </w:r>
    </w:p>
    <w:p w:rsidR="002B54D0" w:rsidRPr="00F64EAE" w:rsidRDefault="002B54D0" w:rsidP="002B54D0">
      <w:pPr>
        <w:numPr>
          <w:ilvl w:val="0"/>
          <w:numId w:val="3"/>
        </w:numPr>
        <w:shd w:val="clear" w:color="auto" w:fill="FFFFFF"/>
        <w:spacing w:after="100" w:line="312" w:lineRule="atLeast"/>
        <w:rPr>
          <w:rFonts w:ascii="Arial" w:hAnsi="Arial" w:cs="Arial"/>
          <w:sz w:val="22"/>
          <w:szCs w:val="22"/>
        </w:rPr>
      </w:pPr>
      <w:r w:rsidRPr="00F64EAE">
        <w:rPr>
          <w:rFonts w:ascii="Arial" w:hAnsi="Arial" w:cs="Arial"/>
          <w:sz w:val="22"/>
          <w:szCs w:val="22"/>
        </w:rPr>
        <w:t>We repair and clean, or replace any unsafe, worn out, dirty or damaged equipment (</w:t>
      </w:r>
      <w:r w:rsidRPr="00F64EAE">
        <w:rPr>
          <w:rStyle w:val="apple-converted-space"/>
          <w:rFonts w:ascii="Arial" w:hAnsi="Arial" w:cs="Arial"/>
          <w:sz w:val="22"/>
          <w:szCs w:val="22"/>
        </w:rPr>
        <w:t> </w:t>
      </w:r>
      <w:r w:rsidRPr="00F64EAE">
        <w:rPr>
          <w:rStyle w:val="Strong"/>
          <w:rFonts w:ascii="Arial" w:hAnsi="Arial" w:cs="Arial"/>
          <w:sz w:val="22"/>
          <w:szCs w:val="22"/>
        </w:rPr>
        <w:t>see risk assessment –</w:t>
      </w:r>
    </w:p>
    <w:p w:rsidR="002B54D0" w:rsidRPr="00F64EAE" w:rsidRDefault="002B54D0" w:rsidP="002B54D0">
      <w:pPr>
        <w:numPr>
          <w:ilvl w:val="0"/>
          <w:numId w:val="3"/>
        </w:numPr>
        <w:shd w:val="clear" w:color="auto" w:fill="FFFFFF"/>
        <w:spacing w:after="100" w:line="312" w:lineRule="atLeast"/>
        <w:rPr>
          <w:rStyle w:val="Strong"/>
          <w:rFonts w:ascii="Arial" w:hAnsi="Arial" w:cs="Arial"/>
          <w:b w:val="0"/>
          <w:bCs w:val="0"/>
          <w:sz w:val="22"/>
          <w:szCs w:val="22"/>
        </w:rPr>
      </w:pPr>
      <w:r w:rsidRPr="00F64EAE">
        <w:rPr>
          <w:rFonts w:ascii="Arial" w:hAnsi="Arial" w:cs="Arial"/>
          <w:sz w:val="22"/>
          <w:szCs w:val="22"/>
        </w:rPr>
        <w:t>·</w:t>
      </w:r>
      <w:r w:rsidRPr="00F64EAE">
        <w:rPr>
          <w:rStyle w:val="apple-converted-space"/>
          <w:rFonts w:ascii="Arial" w:hAnsi="Arial" w:cs="Arial"/>
          <w:sz w:val="22"/>
          <w:szCs w:val="22"/>
        </w:rPr>
        <w:t> </w:t>
      </w:r>
      <w:r w:rsidRPr="00F64EAE">
        <w:rPr>
          <w:rFonts w:ascii="Arial" w:hAnsi="Arial" w:cs="Arial"/>
          <w:sz w:val="22"/>
          <w:szCs w:val="22"/>
        </w:rPr>
        <w:t>Children are supervised at all times on the outdoor play equipment.</w:t>
      </w:r>
      <w:r w:rsidRPr="00F64EAE">
        <w:rPr>
          <w:rStyle w:val="apple-converted-space"/>
          <w:rFonts w:ascii="Arial" w:hAnsi="Arial" w:cs="Arial"/>
          <w:sz w:val="22"/>
          <w:szCs w:val="22"/>
        </w:rPr>
        <w:t> </w:t>
      </w:r>
      <w:r w:rsidR="00F64EAE" w:rsidRPr="00F64EAE">
        <w:rPr>
          <w:rStyle w:val="Strong"/>
          <w:rFonts w:ascii="Arial" w:hAnsi="Arial" w:cs="Arial"/>
          <w:b w:val="0"/>
          <w:bCs w:val="0"/>
          <w:sz w:val="22"/>
          <w:szCs w:val="22"/>
        </w:rPr>
        <w:t xml:space="preserve"> </w:t>
      </w:r>
    </w:p>
    <w:p w:rsidR="00F64EAE" w:rsidRPr="00F64EAE" w:rsidRDefault="00F64EAE" w:rsidP="00F64EAE">
      <w:pPr>
        <w:shd w:val="clear" w:color="auto" w:fill="FFFFFF"/>
        <w:spacing w:after="100" w:line="312" w:lineRule="atLeast"/>
        <w:rPr>
          <w:rFonts w:ascii="Arial" w:hAnsi="Arial" w:cs="Arial"/>
          <w:sz w:val="22"/>
          <w:szCs w:val="22"/>
        </w:rPr>
      </w:pPr>
    </w:p>
    <w:p w:rsidR="002B54D0" w:rsidRPr="00F64EAE" w:rsidRDefault="002B54D0" w:rsidP="00F64EAE">
      <w:pPr>
        <w:shd w:val="clear" w:color="auto" w:fill="FFFFFF"/>
        <w:spacing w:after="100" w:line="312" w:lineRule="atLeast"/>
        <w:rPr>
          <w:rFonts w:ascii="Arial" w:hAnsi="Arial" w:cs="Arial"/>
          <w:sz w:val="22"/>
          <w:szCs w:val="22"/>
        </w:rPr>
      </w:pPr>
      <w:r w:rsidRPr="00F64EAE">
        <w:rPr>
          <w:rStyle w:val="Strong"/>
          <w:rFonts w:ascii="Arial" w:hAnsi="Arial" w:cs="Arial"/>
          <w:sz w:val="22"/>
          <w:szCs w:val="22"/>
        </w:rPr>
        <w:t>Appropriate furniture</w:t>
      </w:r>
    </w:p>
    <w:p w:rsidR="002B54D0" w:rsidRPr="00F64EAE" w:rsidRDefault="002B54D0" w:rsidP="002B54D0">
      <w:pPr>
        <w:numPr>
          <w:ilvl w:val="0"/>
          <w:numId w:val="3"/>
        </w:numPr>
        <w:shd w:val="clear" w:color="auto" w:fill="FFFFFF"/>
        <w:spacing w:after="100" w:line="312" w:lineRule="atLeast"/>
        <w:rPr>
          <w:rFonts w:ascii="Arial" w:hAnsi="Arial" w:cs="Arial"/>
          <w:sz w:val="22"/>
          <w:szCs w:val="22"/>
        </w:rPr>
      </w:pPr>
      <w:r w:rsidRPr="00F64EAE">
        <w:rPr>
          <w:rFonts w:ascii="Arial" w:hAnsi="Arial" w:cs="Arial"/>
          <w:sz w:val="22"/>
          <w:szCs w:val="22"/>
        </w:rPr>
        <w:t>·</w:t>
      </w:r>
      <w:r w:rsidRPr="00F64EAE">
        <w:rPr>
          <w:rStyle w:val="apple-converted-space"/>
          <w:rFonts w:ascii="Arial" w:hAnsi="Arial" w:cs="Arial"/>
          <w:sz w:val="22"/>
          <w:szCs w:val="22"/>
        </w:rPr>
        <w:t> </w:t>
      </w:r>
      <w:r w:rsidRPr="00F64EAE">
        <w:rPr>
          <w:rFonts w:ascii="Arial" w:hAnsi="Arial" w:cs="Arial"/>
          <w:sz w:val="22"/>
          <w:szCs w:val="22"/>
        </w:rPr>
        <w:t>We provide furniture which is suitable for children and furniture which is suitable for adults;</w:t>
      </w:r>
    </w:p>
    <w:p w:rsidR="002B54D0" w:rsidRPr="00F64EAE" w:rsidRDefault="002B54D0" w:rsidP="00F64EAE">
      <w:pPr>
        <w:numPr>
          <w:ilvl w:val="0"/>
          <w:numId w:val="3"/>
        </w:numPr>
        <w:shd w:val="clear" w:color="auto" w:fill="FFFFFF"/>
        <w:spacing w:after="100" w:line="312" w:lineRule="atLeast"/>
        <w:rPr>
          <w:rFonts w:ascii="Arial" w:hAnsi="Arial" w:cs="Arial"/>
          <w:sz w:val="22"/>
          <w:szCs w:val="22"/>
        </w:rPr>
      </w:pPr>
      <w:r w:rsidRPr="00F64EAE">
        <w:rPr>
          <w:rFonts w:ascii="Arial" w:hAnsi="Arial" w:cs="Arial"/>
          <w:sz w:val="22"/>
          <w:szCs w:val="22"/>
        </w:rPr>
        <w:t>·</w:t>
      </w:r>
      <w:r w:rsidRPr="00F64EAE">
        <w:rPr>
          <w:rStyle w:val="apple-converted-space"/>
          <w:rFonts w:ascii="Arial" w:hAnsi="Arial" w:cs="Arial"/>
          <w:sz w:val="22"/>
          <w:szCs w:val="22"/>
        </w:rPr>
        <w:t> </w:t>
      </w:r>
      <w:r w:rsidRPr="00F64EAE">
        <w:rPr>
          <w:rFonts w:ascii="Arial" w:hAnsi="Arial" w:cs="Arial"/>
          <w:sz w:val="22"/>
          <w:szCs w:val="22"/>
        </w:rPr>
        <w:t>We have sufficient numbers of child sized chairs and tables to allow flexible arrangements for groups of children to play and eat together.</w:t>
      </w:r>
    </w:p>
    <w:p w:rsidR="002B54D0" w:rsidRPr="00F64EAE" w:rsidRDefault="002B54D0">
      <w:pPr>
        <w:rPr>
          <w:sz w:val="22"/>
          <w:szCs w:val="22"/>
        </w:rPr>
      </w:pPr>
    </w:p>
    <w:p w:rsidR="002B54D0" w:rsidRPr="00F64EAE" w:rsidRDefault="002B54D0" w:rsidP="002B54D0">
      <w:pPr>
        <w:rPr>
          <w:rFonts w:ascii="Arial" w:hAnsi="Arial" w:cs="Arial"/>
          <w:b/>
          <w:sz w:val="22"/>
          <w:szCs w:val="22"/>
        </w:rPr>
      </w:pPr>
      <w:r w:rsidRPr="00F64EAE">
        <w:rPr>
          <w:rFonts w:ascii="Arial" w:hAnsi="Arial" w:cs="Arial"/>
          <w:b/>
          <w:sz w:val="22"/>
          <w:szCs w:val="22"/>
        </w:rPr>
        <w:t>The following procedures and documentation in relation to this policy are:</w:t>
      </w:r>
    </w:p>
    <w:p w:rsidR="002B54D0" w:rsidRPr="00F64EAE" w:rsidRDefault="002B54D0" w:rsidP="002B54D0">
      <w:pPr>
        <w:spacing w:before="120" w:after="120"/>
        <w:rPr>
          <w:rFonts w:ascii="Arial" w:hAnsi="Arial" w:cs="Arial"/>
          <w:b/>
          <w:sz w:val="22"/>
          <w:szCs w:val="22"/>
        </w:rPr>
      </w:pPr>
      <w:r w:rsidRPr="00F64EAE">
        <w:rPr>
          <w:rFonts w:ascii="Arial" w:hAnsi="Arial" w:cs="Arial"/>
          <w:b/>
          <w:sz w:val="22"/>
          <w:szCs w:val="22"/>
        </w:rPr>
        <w:t>Statutory Framework for the Early Years Foundation Stage</w:t>
      </w:r>
    </w:p>
    <w:p w:rsidR="002B54D0" w:rsidRPr="00F64EAE" w:rsidRDefault="002B54D0" w:rsidP="002B54D0">
      <w:pPr>
        <w:numPr>
          <w:ilvl w:val="0"/>
          <w:numId w:val="5"/>
        </w:numPr>
        <w:spacing w:before="120" w:after="120"/>
        <w:rPr>
          <w:rFonts w:ascii="Arial" w:hAnsi="Arial" w:cs="Arial"/>
          <w:i/>
          <w:sz w:val="22"/>
          <w:szCs w:val="22"/>
        </w:rPr>
      </w:pPr>
      <w:r w:rsidRPr="00F64EAE">
        <w:rPr>
          <w:rFonts w:ascii="Arial" w:hAnsi="Arial" w:cs="Arial"/>
          <w:i/>
          <w:sz w:val="22"/>
          <w:szCs w:val="22"/>
        </w:rPr>
        <w:t>Section3: The Safeguard and Welfare Requirements 2012</w:t>
      </w:r>
      <w:r w:rsidR="003C54D5">
        <w:rPr>
          <w:rFonts w:ascii="Arial" w:hAnsi="Arial" w:cs="Arial"/>
          <w:i/>
          <w:sz w:val="22"/>
          <w:szCs w:val="22"/>
        </w:rPr>
        <w:t>, 2014</w:t>
      </w:r>
      <w:r w:rsidRPr="00F64EAE">
        <w:rPr>
          <w:rFonts w:ascii="Arial" w:hAnsi="Arial" w:cs="Arial"/>
          <w:i/>
          <w:sz w:val="22"/>
          <w:szCs w:val="22"/>
        </w:rPr>
        <w:t>- 3.53-3.54</w:t>
      </w:r>
    </w:p>
    <w:p w:rsidR="002B54D0" w:rsidRPr="00F64EAE" w:rsidRDefault="002B54D0" w:rsidP="002B54D0">
      <w:pPr>
        <w:spacing w:before="120" w:after="120"/>
        <w:rPr>
          <w:rFonts w:ascii="Arial" w:hAnsi="Arial" w:cs="Arial"/>
          <w:b/>
          <w:sz w:val="22"/>
          <w:szCs w:val="22"/>
        </w:rPr>
      </w:pPr>
      <w:r w:rsidRPr="00F64EAE">
        <w:rPr>
          <w:rFonts w:ascii="Arial" w:hAnsi="Arial" w:cs="Arial"/>
          <w:b/>
          <w:sz w:val="22"/>
          <w:szCs w:val="22"/>
        </w:rPr>
        <w:t>Health Protection Agency (HPA)</w:t>
      </w:r>
    </w:p>
    <w:p w:rsidR="002B54D0" w:rsidRPr="00F64EAE" w:rsidRDefault="002B54D0" w:rsidP="002B54D0">
      <w:pPr>
        <w:numPr>
          <w:ilvl w:val="0"/>
          <w:numId w:val="4"/>
        </w:numPr>
        <w:spacing w:before="120" w:after="120"/>
        <w:rPr>
          <w:rFonts w:ascii="Arial" w:hAnsi="Arial" w:cs="Arial"/>
          <w:sz w:val="22"/>
          <w:szCs w:val="22"/>
        </w:rPr>
      </w:pPr>
      <w:r w:rsidRPr="00F64EAE">
        <w:rPr>
          <w:rFonts w:ascii="Arial" w:hAnsi="Arial" w:cs="Arial"/>
          <w:sz w:val="22"/>
          <w:szCs w:val="22"/>
        </w:rPr>
        <w:t>Infection Prevention and Communicable Disease Control for Early Years June 2011</w:t>
      </w:r>
    </w:p>
    <w:p w:rsidR="002B54D0" w:rsidRPr="00F64EAE" w:rsidRDefault="002B54D0" w:rsidP="002B54D0">
      <w:pPr>
        <w:spacing w:before="120" w:after="120"/>
        <w:rPr>
          <w:rFonts w:ascii="Arial" w:hAnsi="Arial" w:cs="Arial"/>
          <w:b/>
          <w:sz w:val="22"/>
          <w:szCs w:val="22"/>
        </w:rPr>
      </w:pPr>
      <w:r w:rsidRPr="00F64EAE">
        <w:rPr>
          <w:rFonts w:ascii="Arial" w:hAnsi="Arial" w:cs="Arial"/>
          <w:b/>
          <w:sz w:val="22"/>
          <w:szCs w:val="22"/>
        </w:rPr>
        <w:t>Preschool Policies</w:t>
      </w:r>
    </w:p>
    <w:p w:rsidR="002B54D0" w:rsidRPr="00F64EAE" w:rsidRDefault="002B54D0" w:rsidP="002B54D0">
      <w:pPr>
        <w:numPr>
          <w:ilvl w:val="0"/>
          <w:numId w:val="4"/>
        </w:numPr>
        <w:rPr>
          <w:rFonts w:ascii="Arial" w:hAnsi="Arial" w:cs="Arial"/>
          <w:sz w:val="22"/>
          <w:szCs w:val="22"/>
        </w:rPr>
      </w:pPr>
      <w:r w:rsidRPr="00F64EAE">
        <w:rPr>
          <w:rFonts w:ascii="Arial" w:hAnsi="Arial" w:cs="Arial"/>
          <w:sz w:val="22"/>
          <w:szCs w:val="22"/>
        </w:rPr>
        <w:t>Health &amp; Safety</w:t>
      </w:r>
    </w:p>
    <w:p w:rsidR="002B54D0" w:rsidRPr="00F64EAE" w:rsidRDefault="002B54D0" w:rsidP="002B54D0">
      <w:pPr>
        <w:numPr>
          <w:ilvl w:val="0"/>
          <w:numId w:val="4"/>
        </w:numPr>
        <w:rPr>
          <w:rFonts w:ascii="Arial" w:hAnsi="Arial" w:cs="Arial"/>
          <w:sz w:val="22"/>
          <w:szCs w:val="22"/>
        </w:rPr>
      </w:pPr>
      <w:r w:rsidRPr="00F64EAE">
        <w:rPr>
          <w:rFonts w:ascii="Arial" w:hAnsi="Arial" w:cs="Arial"/>
          <w:sz w:val="22"/>
          <w:szCs w:val="22"/>
        </w:rPr>
        <w:t>Promoting Equality</w:t>
      </w:r>
    </w:p>
    <w:p w:rsidR="002B54D0" w:rsidRPr="00F64EAE" w:rsidRDefault="002B54D0" w:rsidP="002B54D0">
      <w:pPr>
        <w:numPr>
          <w:ilvl w:val="0"/>
          <w:numId w:val="4"/>
        </w:numPr>
        <w:rPr>
          <w:rFonts w:ascii="Arial" w:hAnsi="Arial" w:cs="Arial"/>
          <w:sz w:val="22"/>
          <w:szCs w:val="22"/>
        </w:rPr>
      </w:pPr>
      <w:r w:rsidRPr="00F64EAE">
        <w:rPr>
          <w:rFonts w:ascii="Arial" w:hAnsi="Arial" w:cs="Arial"/>
          <w:sz w:val="22"/>
          <w:szCs w:val="22"/>
        </w:rPr>
        <w:t>Risk Assessment</w:t>
      </w:r>
    </w:p>
    <w:p w:rsidR="002B54D0" w:rsidRDefault="002B54D0" w:rsidP="002B54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8"/>
      </w:tblGrid>
      <w:tr w:rsidR="00750B61" w:rsidTr="00750B61">
        <w:tc>
          <w:tcPr>
            <w:tcW w:w="9818" w:type="dxa"/>
          </w:tcPr>
          <w:p w:rsidR="00750B61" w:rsidRDefault="00750B61"/>
          <w:p w:rsidR="00750B61" w:rsidRPr="00750B61" w:rsidRDefault="00F64EAE" w:rsidP="00750B61">
            <w:pPr>
              <w:spacing w:before="120" w:after="120"/>
              <w:rPr>
                <w:rFonts w:ascii="Arial" w:hAnsi="Arial" w:cs="Arial"/>
              </w:rPr>
            </w:pPr>
            <w:r w:rsidRPr="00750B61">
              <w:rPr>
                <w:rFonts w:ascii="Arial" w:hAnsi="Arial" w:cs="Arial"/>
              </w:rPr>
              <w:t>Signed at trustees</w:t>
            </w:r>
            <w:r>
              <w:rPr>
                <w:rFonts w:ascii="Arial" w:hAnsi="Arial" w:cs="Arial"/>
              </w:rPr>
              <w:t xml:space="preserve"> meeting</w:t>
            </w:r>
            <w:r w:rsidR="00750B61" w:rsidRPr="00750B61">
              <w:rPr>
                <w:rFonts w:ascii="Arial" w:hAnsi="Arial" w:cs="Arial"/>
              </w:rPr>
              <w:t>.............................................................................................</w:t>
            </w:r>
          </w:p>
          <w:p w:rsidR="00750B61" w:rsidRPr="00750B61" w:rsidRDefault="00750B61" w:rsidP="00750B61">
            <w:pPr>
              <w:spacing w:before="120" w:after="120"/>
              <w:rPr>
                <w:rFonts w:ascii="Arial" w:hAnsi="Arial" w:cs="Arial"/>
              </w:rPr>
            </w:pPr>
          </w:p>
          <w:p w:rsidR="00750B61" w:rsidRPr="00750B61" w:rsidRDefault="00F64EAE" w:rsidP="00750B61">
            <w:pPr>
              <w:spacing w:before="120" w:after="120"/>
              <w:rPr>
                <w:rFonts w:ascii="Arial" w:hAnsi="Arial" w:cs="Arial"/>
              </w:rPr>
            </w:pPr>
            <w:r w:rsidRPr="00750B61">
              <w:rPr>
                <w:rFonts w:ascii="Arial" w:hAnsi="Arial" w:cs="Arial"/>
              </w:rPr>
              <w:t>Date...........................................................................</w:t>
            </w:r>
          </w:p>
          <w:p w:rsidR="00750B61" w:rsidRPr="00750B61" w:rsidRDefault="00750B61" w:rsidP="00750B61">
            <w:pPr>
              <w:spacing w:before="120" w:after="120"/>
              <w:rPr>
                <w:rFonts w:ascii="Arial" w:hAnsi="Arial" w:cs="Arial"/>
              </w:rPr>
            </w:pPr>
          </w:p>
          <w:p w:rsidR="00750B61" w:rsidRPr="00750B61" w:rsidRDefault="00750B61" w:rsidP="00750B61">
            <w:pPr>
              <w:spacing w:before="120" w:after="120"/>
              <w:rPr>
                <w:rFonts w:ascii="Arial" w:hAnsi="Arial" w:cs="Arial"/>
              </w:rPr>
            </w:pPr>
            <w:r w:rsidRPr="00750B61">
              <w:rPr>
                <w:rFonts w:ascii="Arial" w:hAnsi="Arial" w:cs="Arial"/>
              </w:rPr>
              <w:t xml:space="preserve">Adopted at staff </w:t>
            </w:r>
            <w:r w:rsidR="00F64EAE" w:rsidRPr="00750B61">
              <w:rPr>
                <w:rFonts w:ascii="Arial" w:hAnsi="Arial" w:cs="Arial"/>
              </w:rPr>
              <w:t>meeting..............................................................................................</w:t>
            </w:r>
          </w:p>
          <w:p w:rsidR="00750B61" w:rsidRPr="00750B61" w:rsidRDefault="00750B61" w:rsidP="00750B61">
            <w:pPr>
              <w:spacing w:before="120" w:after="120"/>
              <w:rPr>
                <w:rFonts w:ascii="Arial" w:hAnsi="Arial" w:cs="Arial"/>
              </w:rPr>
            </w:pPr>
          </w:p>
          <w:p w:rsidR="00750B61" w:rsidRDefault="00F64EAE" w:rsidP="00750B61">
            <w:pPr>
              <w:spacing w:before="120" w:after="120"/>
            </w:pPr>
            <w:r w:rsidRPr="00750B61">
              <w:rPr>
                <w:rFonts w:ascii="Arial" w:hAnsi="Arial" w:cs="Arial"/>
              </w:rPr>
              <w:t>Date............................................................................</w:t>
            </w:r>
          </w:p>
        </w:tc>
      </w:tr>
    </w:tbl>
    <w:p w:rsidR="00750B61" w:rsidRDefault="00750B61"/>
    <w:sectPr w:rsidR="00750B61" w:rsidSect="00FA0C73">
      <w:headerReference w:type="default" r:id="rId7"/>
      <w:footerReference w:type="default" r:id="rId8"/>
      <w:pgSz w:w="11906" w:h="16838" w:code="9"/>
      <w:pgMar w:top="1152" w:right="1152" w:bottom="1152" w:left="1152" w:header="720" w:footer="720" w:gutter="0"/>
      <w:paperSrc w:first="259" w:other="259"/>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C9" w:rsidRDefault="00167DC9">
      <w:r>
        <w:separator/>
      </w:r>
    </w:p>
  </w:endnote>
  <w:endnote w:type="continuationSeparator" w:id="0">
    <w:p w:rsidR="00167DC9" w:rsidRDefault="00167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61" w:rsidRDefault="00750B61">
    <w:pPr>
      <w:pStyle w:val="Footer"/>
    </w:pPr>
    <w:r>
      <w:t>Policy and Procedure</w:t>
    </w:r>
  </w:p>
  <w:p w:rsidR="00750B61" w:rsidRDefault="00750B61">
    <w:pPr>
      <w:pStyle w:val="Footer"/>
    </w:pPr>
    <w:r>
      <w:t>Updated Sept 07; Feb 09</w:t>
    </w:r>
    <w:r w:rsidR="00F64EAE">
      <w:t>, Oct 13</w:t>
    </w:r>
    <w:r w:rsidR="003C54D5">
      <w:t>, Jan 16</w:t>
    </w:r>
  </w:p>
  <w:p w:rsidR="00750B61" w:rsidRDefault="00750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C9" w:rsidRDefault="00167DC9">
      <w:r>
        <w:separator/>
      </w:r>
    </w:p>
  </w:footnote>
  <w:footnote w:type="continuationSeparator" w:id="0">
    <w:p w:rsidR="00167DC9" w:rsidRDefault="00167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2" w:rsidRDefault="002949A8" w:rsidP="00676CA7">
    <w:pPr>
      <w:pStyle w:val="Header"/>
      <w:tabs>
        <w:tab w:val="center" w:pos="4801"/>
        <w:tab w:val="left" w:pos="8100"/>
      </w:tabs>
      <w:jc w:val="center"/>
    </w:pPr>
    <w:r>
      <w:rPr>
        <w:noProof/>
      </w:rPr>
      <w:drawing>
        <wp:inline distT="0" distB="0" distL="0" distR="0">
          <wp:extent cx="2202703" cy="1193800"/>
          <wp:effectExtent l="19050" t="0" r="7097"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204397" cy="11947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1F2"/>
    <w:multiLevelType w:val="hybridMultilevel"/>
    <w:tmpl w:val="05B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6724A"/>
    <w:multiLevelType w:val="hybridMultilevel"/>
    <w:tmpl w:val="562AED7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6F6EA9"/>
    <w:multiLevelType w:val="hybridMultilevel"/>
    <w:tmpl w:val="D79281F0"/>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D86521"/>
    <w:multiLevelType w:val="hybridMultilevel"/>
    <w:tmpl w:val="D624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71"/>
  <w:drawingGridVerticalSpacing w:val="233"/>
  <w:displayHorizont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1B0940"/>
    <w:rsid w:val="000D002D"/>
    <w:rsid w:val="00167DC9"/>
    <w:rsid w:val="001825F6"/>
    <w:rsid w:val="001B0940"/>
    <w:rsid w:val="002949A8"/>
    <w:rsid w:val="002B54D0"/>
    <w:rsid w:val="003A3FD0"/>
    <w:rsid w:val="003C54D5"/>
    <w:rsid w:val="004444B0"/>
    <w:rsid w:val="00547FB0"/>
    <w:rsid w:val="00676CA7"/>
    <w:rsid w:val="00750B61"/>
    <w:rsid w:val="00852BDF"/>
    <w:rsid w:val="0086536B"/>
    <w:rsid w:val="00885D68"/>
    <w:rsid w:val="008D082E"/>
    <w:rsid w:val="00E86073"/>
    <w:rsid w:val="00F64EAE"/>
    <w:rsid w:val="00FA0C73"/>
    <w:rsid w:val="00FD0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C73"/>
    <w:pPr>
      <w:tabs>
        <w:tab w:val="center" w:pos="4153"/>
        <w:tab w:val="right" w:pos="8306"/>
      </w:tabs>
    </w:pPr>
  </w:style>
  <w:style w:type="paragraph" w:styleId="Footer">
    <w:name w:val="footer"/>
    <w:basedOn w:val="Normal"/>
    <w:link w:val="FooterChar"/>
    <w:uiPriority w:val="99"/>
    <w:rsid w:val="00FA0C73"/>
    <w:pPr>
      <w:tabs>
        <w:tab w:val="center" w:pos="4153"/>
        <w:tab w:val="right" w:pos="8306"/>
      </w:tabs>
    </w:pPr>
  </w:style>
  <w:style w:type="table" w:styleId="TableGrid">
    <w:name w:val="Table Grid"/>
    <w:basedOn w:val="TableNormal"/>
    <w:rsid w:val="00750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50B61"/>
    <w:rPr>
      <w:sz w:val="24"/>
      <w:szCs w:val="24"/>
    </w:rPr>
  </w:style>
  <w:style w:type="paragraph" w:styleId="BalloonText">
    <w:name w:val="Balloon Text"/>
    <w:basedOn w:val="Normal"/>
    <w:link w:val="BalloonTextChar"/>
    <w:rsid w:val="00750B61"/>
    <w:rPr>
      <w:rFonts w:ascii="Tahoma" w:hAnsi="Tahoma" w:cs="Tahoma"/>
      <w:sz w:val="16"/>
      <w:szCs w:val="16"/>
    </w:rPr>
  </w:style>
  <w:style w:type="character" w:customStyle="1" w:styleId="BalloonTextChar">
    <w:name w:val="Balloon Text Char"/>
    <w:basedOn w:val="DefaultParagraphFont"/>
    <w:link w:val="BalloonText"/>
    <w:rsid w:val="00750B61"/>
    <w:rPr>
      <w:rFonts w:ascii="Tahoma" w:hAnsi="Tahoma" w:cs="Tahoma"/>
      <w:sz w:val="16"/>
      <w:szCs w:val="16"/>
    </w:rPr>
  </w:style>
  <w:style w:type="character" w:styleId="Strong">
    <w:name w:val="Strong"/>
    <w:basedOn w:val="DefaultParagraphFont"/>
    <w:uiPriority w:val="22"/>
    <w:qFormat/>
    <w:rsid w:val="002B54D0"/>
    <w:rPr>
      <w:b/>
      <w:bCs/>
    </w:rPr>
  </w:style>
  <w:style w:type="character" w:customStyle="1" w:styleId="apple-converted-space">
    <w:name w:val="apple-converted-space"/>
    <w:basedOn w:val="DefaultParagraphFont"/>
    <w:rsid w:val="002B54D0"/>
  </w:style>
  <w:style w:type="character" w:styleId="Hyperlink">
    <w:name w:val="Hyperlink"/>
    <w:basedOn w:val="DefaultParagraphFont"/>
    <w:uiPriority w:val="99"/>
    <w:unhideWhenUsed/>
    <w:rsid w:val="002B54D0"/>
    <w:rPr>
      <w:color w:val="0000FF"/>
      <w:u w:val="single"/>
    </w:rPr>
  </w:style>
</w:styles>
</file>

<file path=word/webSettings.xml><?xml version="1.0" encoding="utf-8"?>
<w:webSettings xmlns:r="http://schemas.openxmlformats.org/officeDocument/2006/relationships" xmlns:w="http://schemas.openxmlformats.org/wordprocessingml/2006/main">
  <w:divs>
    <w:div w:id="456073652">
      <w:bodyDiv w:val="1"/>
      <w:marLeft w:val="0"/>
      <w:marRight w:val="0"/>
      <w:marTop w:val="0"/>
      <w:marBottom w:val="0"/>
      <w:divBdr>
        <w:top w:val="none" w:sz="0" w:space="0" w:color="auto"/>
        <w:left w:val="none" w:sz="0" w:space="0" w:color="auto"/>
        <w:bottom w:val="none" w:sz="0" w:space="0" w:color="auto"/>
        <w:right w:val="none" w:sz="0" w:space="0" w:color="auto"/>
      </w:divBdr>
    </w:div>
    <w:div w:id="619338652">
      <w:bodyDiv w:val="1"/>
      <w:marLeft w:val="0"/>
      <w:marRight w:val="0"/>
      <w:marTop w:val="0"/>
      <w:marBottom w:val="0"/>
      <w:divBdr>
        <w:top w:val="none" w:sz="0" w:space="0" w:color="auto"/>
        <w:left w:val="none" w:sz="0" w:space="0" w:color="auto"/>
        <w:bottom w:val="none" w:sz="0" w:space="0" w:color="auto"/>
        <w:right w:val="none" w:sz="0" w:space="0" w:color="auto"/>
      </w:divBdr>
    </w:div>
    <w:div w:id="8179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Equipment and resources policy</vt:lpstr>
    </vt:vector>
  </TitlesOfParts>
  <Company>PSLA</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resources policy</dc:title>
  <dc:creator>bridgeta</dc:creator>
  <cp:lastModifiedBy>J Briggs</cp:lastModifiedBy>
  <cp:revision>2</cp:revision>
  <cp:lastPrinted>2013-11-08T12:29:00Z</cp:lastPrinted>
  <dcterms:created xsi:type="dcterms:W3CDTF">2016-02-09T14:35:00Z</dcterms:created>
  <dcterms:modified xsi:type="dcterms:W3CDTF">2016-02-09T14:35:00Z</dcterms:modified>
</cp:coreProperties>
</file>